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0A56FB60" w:rsidR="000A2E48" w:rsidRPr="00C75832" w:rsidRDefault="00212C1D" w:rsidP="00C75832">
      <w:pPr>
        <w:ind w:right="49"/>
        <w:jc w:val="center"/>
        <w:rPr>
          <w:rFonts w:ascii="Tahoma" w:eastAsia="Times New Roman" w:hAnsi="Tahoma" w:cs="Tahoma"/>
          <w:b/>
          <w:lang w:eastAsia="es-ES"/>
        </w:rPr>
      </w:pPr>
      <w:r w:rsidRPr="00C75832">
        <w:rPr>
          <w:rFonts w:ascii="Tahoma" w:hAnsi="Tahoma" w:cs="Tahoma"/>
          <w:b/>
        </w:rPr>
        <w:t xml:space="preserve">CONVOCATORIA </w:t>
      </w:r>
      <w:r w:rsidR="000A2E48" w:rsidRPr="00C75832">
        <w:rPr>
          <w:rFonts w:ascii="Tahoma" w:hAnsi="Tahoma" w:cs="Tahoma"/>
          <w:b/>
        </w:rPr>
        <w:t>OPD/CMD/SC</w:t>
      </w:r>
      <w:r w:rsidRPr="00C75832">
        <w:rPr>
          <w:rFonts w:ascii="Tahoma" w:hAnsi="Tahoma" w:cs="Tahoma"/>
          <w:b/>
        </w:rPr>
        <w:t>/</w:t>
      </w:r>
      <w:r w:rsidR="008B2ABB">
        <w:rPr>
          <w:rFonts w:ascii="Tahoma" w:hAnsi="Tahoma" w:cs="Tahoma"/>
          <w:b/>
        </w:rPr>
        <w:t>021</w:t>
      </w:r>
      <w:r w:rsidR="000A2E48" w:rsidRPr="00C75832">
        <w:rPr>
          <w:rFonts w:ascii="Tahoma" w:hAnsi="Tahoma" w:cs="Tahoma"/>
          <w:b/>
        </w:rPr>
        <w:t>/</w:t>
      </w:r>
      <w:r w:rsidR="00DE1968" w:rsidRPr="00C75832">
        <w:rPr>
          <w:rFonts w:ascii="Tahoma" w:hAnsi="Tahoma" w:cs="Tahoma"/>
          <w:b/>
        </w:rPr>
        <w:t>2025</w:t>
      </w:r>
      <w:r w:rsidR="000A2E48" w:rsidRPr="00C75832">
        <w:rPr>
          <w:rFonts w:ascii="Tahoma" w:hAnsi="Tahoma" w:cs="Tahoma"/>
          <w:b/>
        </w:rPr>
        <w:t xml:space="preserve"> </w:t>
      </w:r>
      <w:bookmarkStart w:id="0" w:name="_Hlk190086063"/>
      <w:bookmarkStart w:id="1" w:name="_Hlk191642343"/>
      <w:r w:rsidR="00C75832" w:rsidRPr="00C75832">
        <w:rPr>
          <w:rFonts w:ascii="Tahoma" w:eastAsia="Times New Roman" w:hAnsi="Tahoma" w:cs="Tahoma"/>
          <w:b/>
          <w:lang w:eastAsia="es-ES"/>
        </w:rPr>
        <w:t>“</w:t>
      </w:r>
      <w:bookmarkStart w:id="2" w:name="_Hlk183780855"/>
      <w:r w:rsidR="00C75832" w:rsidRPr="00C75832">
        <w:rPr>
          <w:rFonts w:ascii="Tahoma" w:eastAsia="Times New Roman" w:hAnsi="Tahoma" w:cs="Tahoma"/>
          <w:b/>
          <w:lang w:eastAsia="es-ES"/>
        </w:rPr>
        <w:t>ADQUISICION DE</w:t>
      </w:r>
      <w:r w:rsidR="00B80F0E">
        <w:rPr>
          <w:rFonts w:ascii="Tahoma" w:eastAsia="Times New Roman" w:hAnsi="Tahoma" w:cs="Tahoma"/>
          <w:b/>
          <w:lang w:eastAsia="es-ES"/>
        </w:rPr>
        <w:t xml:space="preserve"> MOTOBOMBAS Y </w:t>
      </w:r>
      <w:r w:rsidR="00B80F0E" w:rsidRPr="00C75832">
        <w:rPr>
          <w:rFonts w:ascii="Tahoma" w:eastAsia="Times New Roman" w:hAnsi="Tahoma" w:cs="Tahoma"/>
          <w:b/>
          <w:lang w:eastAsia="es-ES"/>
        </w:rPr>
        <w:t>SERVICIO</w:t>
      </w:r>
      <w:r w:rsidR="00C75832" w:rsidRPr="00C75832">
        <w:rPr>
          <w:rFonts w:ascii="Tahoma" w:eastAsia="Times New Roman" w:hAnsi="Tahoma" w:cs="Tahoma"/>
          <w:b/>
          <w:lang w:eastAsia="es-ES"/>
        </w:rPr>
        <w:t xml:space="preserve"> </w:t>
      </w:r>
      <w:r w:rsidR="00B80F0E" w:rsidRPr="00C75832">
        <w:rPr>
          <w:rFonts w:ascii="Tahoma" w:eastAsia="Times New Roman" w:hAnsi="Tahoma" w:cs="Tahoma"/>
          <w:b/>
          <w:lang w:eastAsia="es-ES"/>
        </w:rPr>
        <w:t xml:space="preserve">DE </w:t>
      </w:r>
      <w:r w:rsidR="00B80F0E">
        <w:rPr>
          <w:rFonts w:ascii="Tahoma" w:eastAsia="Times New Roman" w:hAnsi="Tahoma" w:cs="Tahoma"/>
          <w:b/>
          <w:lang w:eastAsia="es-ES"/>
        </w:rPr>
        <w:t xml:space="preserve">CAMBIO DE MEDIOS FILTRANTES PARA LA ALBERCA </w:t>
      </w:r>
      <w:r w:rsidR="00C75832" w:rsidRPr="00C75832">
        <w:rPr>
          <w:rFonts w:ascii="Tahoma" w:eastAsia="Times New Roman" w:hAnsi="Tahoma" w:cs="Tahoma"/>
          <w:b/>
          <w:lang w:eastAsia="es-ES"/>
        </w:rPr>
        <w:t xml:space="preserve">DEL </w:t>
      </w:r>
      <w:bookmarkEnd w:id="2"/>
      <w:r w:rsidR="00C75832" w:rsidRPr="00C75832">
        <w:rPr>
          <w:rFonts w:ascii="Tahoma" w:eastAsia="Times New Roman" w:hAnsi="Tahoma" w:cs="Tahoma"/>
          <w:b/>
          <w:lang w:eastAsia="es-ES"/>
        </w:rPr>
        <w:t>CONSEJO MUNICIPAL DEL DEPORTE (COMUDE) DE TLAJOMULCO DE ZÚÑIGA, JALISCO.</w:t>
      </w:r>
      <w:bookmarkEnd w:id="0"/>
    </w:p>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B75282" w14:textId="77777777" w:rsidR="00B4629D" w:rsidRPr="00B4629D" w:rsidRDefault="00B4629D" w:rsidP="00B4629D">
            <w:pPr>
              <w:jc w:val="both"/>
              <w:rPr>
                <w:rFonts w:ascii="Arial" w:eastAsia="Calibri" w:hAnsi="Arial" w:cs="Arial"/>
                <w:lang w:eastAsia="es-ES"/>
              </w:rPr>
            </w:pPr>
            <w:r w:rsidRPr="00B4629D">
              <w:rPr>
                <w:rFonts w:ascii="Arial" w:eastAsia="Calibri" w:hAnsi="Arial" w:cs="Arial"/>
                <w:lang w:eastAsia="es-ES"/>
              </w:rPr>
              <w:t>5671</w:t>
            </w:r>
          </w:p>
          <w:p w14:paraId="3062BF29" w14:textId="03E51AF3" w:rsidR="00522C2D" w:rsidRPr="00522C2D" w:rsidRDefault="00B4629D" w:rsidP="00B4629D">
            <w:pPr>
              <w:jc w:val="both"/>
              <w:rPr>
                <w:rFonts w:ascii="Arial" w:eastAsia="Calibri" w:hAnsi="Arial" w:cs="Arial"/>
                <w:lang w:eastAsia="es-ES"/>
              </w:rPr>
            </w:pPr>
            <w:r w:rsidRPr="00B4629D">
              <w:rPr>
                <w:rFonts w:ascii="Arial" w:eastAsia="Calibri" w:hAnsi="Arial" w:cs="Arial"/>
                <w:lang w:eastAsia="es-ES"/>
              </w:rPr>
              <w:t>3511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9B68AD" w:rsidRPr="00522C2D" w14:paraId="673A973B" w14:textId="77777777" w:rsidTr="000E3235">
        <w:tc>
          <w:tcPr>
            <w:tcW w:w="4390" w:type="dxa"/>
          </w:tcPr>
          <w:p w14:paraId="6EF616AB" w14:textId="77777777" w:rsidR="009B68AD" w:rsidRPr="00522C2D" w:rsidRDefault="009B68AD" w:rsidP="009B68A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7D1E8783" w:rsidR="009B68AD" w:rsidRPr="009B68AD" w:rsidRDefault="008B2ABB" w:rsidP="009B68AD">
            <w:pPr>
              <w:spacing w:after="200" w:line="276" w:lineRule="auto"/>
              <w:jc w:val="both"/>
              <w:rPr>
                <w:rFonts w:ascii="Arial" w:eastAsia="Calibri" w:hAnsi="Arial" w:cs="Arial"/>
                <w:b/>
              </w:rPr>
            </w:pPr>
            <w:r>
              <w:rPr>
                <w:rFonts w:ascii="Arial" w:hAnsi="Arial" w:cs="Arial"/>
              </w:rPr>
              <w:t>25</w:t>
            </w:r>
            <w:r w:rsidR="009B68AD" w:rsidRPr="009B68AD">
              <w:rPr>
                <w:rFonts w:ascii="Arial" w:hAnsi="Arial" w:cs="Arial"/>
              </w:rPr>
              <w:t xml:space="preserve"> de marzo del 2025</w:t>
            </w:r>
          </w:p>
        </w:tc>
      </w:tr>
      <w:tr w:rsidR="008B2ABB" w:rsidRPr="00522C2D" w14:paraId="59355737" w14:textId="77777777" w:rsidTr="000E3235">
        <w:trPr>
          <w:trHeight w:val="434"/>
        </w:trPr>
        <w:tc>
          <w:tcPr>
            <w:tcW w:w="4390" w:type="dxa"/>
          </w:tcPr>
          <w:p w14:paraId="14F29830" w14:textId="7695D5ED" w:rsidR="008B2ABB" w:rsidRPr="00A55771" w:rsidRDefault="008B2ABB" w:rsidP="008B2ABB">
            <w:pPr>
              <w:jc w:val="both"/>
              <w:rPr>
                <w:rFonts w:ascii="Arial" w:hAnsi="Arial" w:cs="Arial"/>
              </w:rPr>
            </w:pPr>
            <w:r w:rsidRPr="00522C2D">
              <w:rPr>
                <w:rFonts w:ascii="Arial" w:eastAsia="Calibri" w:hAnsi="Arial" w:cs="Arial"/>
              </w:rPr>
              <w:t>Aclaraciones</w:t>
            </w:r>
          </w:p>
        </w:tc>
        <w:tc>
          <w:tcPr>
            <w:tcW w:w="4677" w:type="dxa"/>
          </w:tcPr>
          <w:p w14:paraId="39C517F8" w14:textId="55B0FBA6" w:rsidR="008B2ABB" w:rsidRPr="009B68AD" w:rsidRDefault="008B2ABB" w:rsidP="008B2ABB">
            <w:pPr>
              <w:spacing w:after="200"/>
              <w:jc w:val="both"/>
              <w:rPr>
                <w:rFonts w:ascii="Arial" w:hAnsi="Arial" w:cs="Arial"/>
              </w:rPr>
            </w:pPr>
            <w:r w:rsidRPr="00522C2D">
              <w:rPr>
                <w:rFonts w:ascii="Arial" w:eastAsia="Calibri" w:hAnsi="Arial" w:cs="Arial"/>
              </w:rPr>
              <w:t>Al teléfono 01 (33) 32834400 Ext. 3263 o al correo electrónico: comprascomude@tlajomulco.gob.mx</w:t>
            </w:r>
          </w:p>
        </w:tc>
      </w:tr>
      <w:tr w:rsidR="009B68AD" w:rsidRPr="00522C2D" w14:paraId="787A906B" w14:textId="77777777" w:rsidTr="000E3235">
        <w:trPr>
          <w:trHeight w:val="1442"/>
        </w:trPr>
        <w:tc>
          <w:tcPr>
            <w:tcW w:w="4390" w:type="dxa"/>
          </w:tcPr>
          <w:p w14:paraId="26E6FBA9" w14:textId="77777777" w:rsidR="009B68AD" w:rsidRPr="00522C2D" w:rsidRDefault="009B68AD" w:rsidP="009B68A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61374BE6" w:rsidR="009B68AD" w:rsidRPr="009B68AD" w:rsidRDefault="008B2ABB" w:rsidP="009B68AD">
            <w:pPr>
              <w:spacing w:after="200"/>
              <w:jc w:val="both"/>
              <w:rPr>
                <w:rFonts w:ascii="Arial" w:eastAsia="Calibri" w:hAnsi="Arial" w:cs="Arial"/>
                <w:color w:val="000000"/>
              </w:rPr>
            </w:pPr>
            <w:r>
              <w:rPr>
                <w:rFonts w:ascii="Arial" w:hAnsi="Arial" w:cs="Arial"/>
              </w:rPr>
              <w:t>04 de abril</w:t>
            </w:r>
            <w:r w:rsidR="009B68AD" w:rsidRPr="009B68AD">
              <w:rPr>
                <w:rFonts w:ascii="Arial" w:hAnsi="Arial" w:cs="Arial"/>
              </w:rPr>
              <w:t xml:space="preserve"> del 2025 a las 13:00 horas, Oficinas del Órgano de Control Interno de Tlajomulco de Zúñiga, ubicado en calle Independencia #105, colonia centro, en Tlajomulco de Zúñiga, Jalisco.</w:t>
            </w:r>
          </w:p>
        </w:tc>
      </w:tr>
      <w:tr w:rsidR="009B68AD" w:rsidRPr="00522C2D" w14:paraId="189755C7" w14:textId="77777777" w:rsidTr="000E3235">
        <w:trPr>
          <w:trHeight w:val="1233"/>
        </w:trPr>
        <w:tc>
          <w:tcPr>
            <w:tcW w:w="4390" w:type="dxa"/>
          </w:tcPr>
          <w:p w14:paraId="110341B3" w14:textId="77777777" w:rsidR="009B68AD" w:rsidRPr="00522C2D" w:rsidRDefault="009B68AD" w:rsidP="009B68A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6FF0EFF0" w:rsidR="009B68AD" w:rsidRPr="009B68AD" w:rsidRDefault="008B2ABB" w:rsidP="009B68AD">
            <w:pPr>
              <w:spacing w:after="200"/>
              <w:jc w:val="both"/>
              <w:rPr>
                <w:rFonts w:ascii="Arial" w:eastAsia="Calibri" w:hAnsi="Arial" w:cs="Arial"/>
                <w:color w:val="000000"/>
              </w:rPr>
            </w:pPr>
            <w:r>
              <w:rPr>
                <w:rFonts w:ascii="Arial" w:hAnsi="Arial" w:cs="Arial"/>
              </w:rPr>
              <w:t>04 de abril</w:t>
            </w:r>
            <w:r w:rsidR="009B68AD" w:rsidRPr="009B68AD">
              <w:rPr>
                <w:rFonts w:ascii="Arial" w:hAnsi="Arial" w:cs="Arial"/>
              </w:rPr>
              <w:t xml:space="preserve"> de marzo del 2025, a las 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5B7F7A8" w14:textId="7EF112F8" w:rsidR="00835BE8" w:rsidRPr="00C75832"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lastRenderedPageBreak/>
        <w:tab/>
      </w:r>
    </w:p>
    <w:tbl>
      <w:tblPr>
        <w:tblStyle w:val="Tablaconcuadrcula1"/>
        <w:tblW w:w="8933" w:type="dxa"/>
        <w:tblInd w:w="137" w:type="dxa"/>
        <w:tblLook w:val="04A0" w:firstRow="1" w:lastRow="0" w:firstColumn="1" w:lastColumn="0" w:noHBand="0" w:noVBand="1"/>
      </w:tblPr>
      <w:tblGrid>
        <w:gridCol w:w="1121"/>
        <w:gridCol w:w="5296"/>
        <w:gridCol w:w="1295"/>
        <w:gridCol w:w="1221"/>
      </w:tblGrid>
      <w:tr w:rsidR="00C75832" w:rsidRPr="00965F96" w14:paraId="602FB118" w14:textId="7D2B2DF7" w:rsidTr="00C75832">
        <w:trPr>
          <w:trHeight w:val="238"/>
        </w:trPr>
        <w:tc>
          <w:tcPr>
            <w:tcW w:w="1121" w:type="dxa"/>
            <w:shd w:val="clear" w:color="auto" w:fill="000000"/>
            <w:noWrap/>
          </w:tcPr>
          <w:p w14:paraId="2A8FC240" w14:textId="77777777" w:rsidR="00C75832" w:rsidRPr="00965F96" w:rsidRDefault="00C75832" w:rsidP="00965F96">
            <w:pPr>
              <w:jc w:val="center"/>
              <w:rPr>
                <w:rFonts w:ascii="Verdana" w:eastAsia="Calibri" w:hAnsi="Verdana" w:cs="Times New Roman"/>
                <w:sz w:val="20"/>
                <w:szCs w:val="20"/>
              </w:rPr>
            </w:pPr>
            <w:bookmarkStart w:id="5" w:name="_Hlk181801927"/>
            <w:bookmarkStart w:id="6" w:name="_Hlk181865780"/>
            <w:r w:rsidRPr="00965F96">
              <w:rPr>
                <w:rFonts w:ascii="Verdana" w:eastAsia="Calibri" w:hAnsi="Verdana" w:cs="Times New Roman"/>
                <w:sz w:val="20"/>
                <w:szCs w:val="20"/>
              </w:rPr>
              <w:t>PARTIDA</w:t>
            </w:r>
          </w:p>
        </w:tc>
        <w:tc>
          <w:tcPr>
            <w:tcW w:w="5296" w:type="dxa"/>
            <w:tcBorders>
              <w:top w:val="nil"/>
            </w:tcBorders>
            <w:shd w:val="clear" w:color="auto" w:fill="000000"/>
            <w:noWrap/>
          </w:tcPr>
          <w:p w14:paraId="681BE17F" w14:textId="77777777" w:rsidR="00C75832" w:rsidRPr="00965F96" w:rsidRDefault="00C75832" w:rsidP="00965F96">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0A6B396"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66442AED"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5"/>
      <w:tr w:rsidR="00C75832" w:rsidRPr="00965F96" w14:paraId="13A34234" w14:textId="226314C8" w:rsidTr="00C75832">
        <w:trPr>
          <w:trHeight w:val="410"/>
        </w:trPr>
        <w:tc>
          <w:tcPr>
            <w:tcW w:w="1121" w:type="dxa"/>
            <w:noWrap/>
          </w:tcPr>
          <w:p w14:paraId="20A9CE3F" w14:textId="77777777" w:rsidR="00C75832" w:rsidRPr="00965F96" w:rsidRDefault="00C75832" w:rsidP="00C75832">
            <w:pPr>
              <w:jc w:val="center"/>
              <w:rPr>
                <w:rFonts w:ascii="Verdana" w:eastAsia="Calibri" w:hAnsi="Verdana" w:cs="Times New Roman"/>
                <w:sz w:val="20"/>
                <w:szCs w:val="20"/>
              </w:rPr>
            </w:pPr>
            <w:r w:rsidRPr="00965F96">
              <w:t>1</w:t>
            </w:r>
          </w:p>
        </w:tc>
        <w:tc>
          <w:tcPr>
            <w:tcW w:w="5296" w:type="dxa"/>
            <w:noWrap/>
          </w:tcPr>
          <w:p w14:paraId="5E88C350" w14:textId="026B0DE5" w:rsidR="00C75832" w:rsidRPr="002A0B2A" w:rsidRDefault="00C75832" w:rsidP="00C75832">
            <w:pPr>
              <w:rPr>
                <w:rFonts w:ascii="Verdana" w:eastAsia="Times New Roman" w:hAnsi="Verdana" w:cs="Arial"/>
                <w:bCs/>
                <w:color w:val="000000"/>
                <w:kern w:val="2"/>
                <w:sz w:val="20"/>
                <w:szCs w:val="20"/>
                <w:lang w:eastAsia="es-MX"/>
                <w14:ligatures w14:val="standardContextual"/>
              </w:rPr>
            </w:pPr>
            <w:r w:rsidRPr="002A0B2A">
              <w:rPr>
                <w:rFonts w:ascii="Verdana" w:eastAsia="Times New Roman" w:hAnsi="Verdana" w:cs="Arial"/>
                <w:color w:val="000000"/>
                <w:kern w:val="2"/>
                <w:sz w:val="20"/>
                <w:szCs w:val="20"/>
                <w:lang w:eastAsia="es-MX"/>
                <w14:ligatures w14:val="standardContextual"/>
              </w:rPr>
              <w:t xml:space="preserve"> </w:t>
            </w:r>
            <w:r w:rsidR="00B80F0E">
              <w:rPr>
                <w:rFonts w:ascii="Verdana" w:eastAsia="Times New Roman" w:hAnsi="Verdana" w:cs="Arial"/>
                <w:color w:val="000000"/>
                <w:kern w:val="2"/>
                <w:sz w:val="20"/>
                <w:szCs w:val="20"/>
                <w:lang w:eastAsia="es-MX"/>
                <w14:ligatures w14:val="standardContextual"/>
              </w:rPr>
              <w:t>ADQUISICIÓN DE MOTOBOMAS CON LAS SIGUIENTES ESPECIFICICACIONES</w:t>
            </w:r>
            <w:r w:rsidRPr="002A0B2A">
              <w:rPr>
                <w:rFonts w:ascii="Verdana" w:eastAsia="Times New Roman" w:hAnsi="Verdana" w:cs="Arial"/>
                <w:bCs/>
                <w:color w:val="000000"/>
                <w:kern w:val="2"/>
                <w:sz w:val="20"/>
                <w:szCs w:val="20"/>
                <w:lang w:eastAsia="es-MX"/>
                <w14:ligatures w14:val="standardContextual"/>
              </w:rPr>
              <w:t>:</w:t>
            </w:r>
          </w:p>
          <w:p w14:paraId="3FB9BA0A"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p>
          <w:p w14:paraId="76C981AD" w14:textId="0D88BA10"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motobombas</w:t>
            </w:r>
            <w:r w:rsidR="006939E2">
              <w:rPr>
                <w:rFonts w:ascii="Verdana" w:eastAsia="Times New Roman" w:hAnsi="Verdana" w:cs="Arial"/>
                <w:color w:val="000000"/>
                <w:kern w:val="2"/>
                <w:sz w:val="20"/>
                <w:szCs w:val="20"/>
                <w:lang w:eastAsia="es-MX"/>
                <w14:ligatures w14:val="standardContextual"/>
              </w:rPr>
              <w:t xml:space="preserve"> nuevas</w:t>
            </w:r>
            <w:r>
              <w:rPr>
                <w:rFonts w:ascii="Verdana" w:eastAsia="Times New Roman" w:hAnsi="Verdana" w:cs="Arial"/>
                <w:color w:val="000000"/>
                <w:kern w:val="2"/>
                <w:sz w:val="20"/>
                <w:szCs w:val="20"/>
                <w:lang w:eastAsia="es-MX"/>
                <w14:ligatures w14:val="standardContextual"/>
              </w:rPr>
              <w:t xml:space="preserve"> de 2 HP </w:t>
            </w:r>
            <w:r w:rsidR="00A350F9">
              <w:rPr>
                <w:rFonts w:ascii="Verdana" w:eastAsia="Times New Roman" w:hAnsi="Verdana" w:cs="Arial"/>
                <w:color w:val="000000"/>
                <w:kern w:val="2"/>
                <w:sz w:val="20"/>
                <w:szCs w:val="20"/>
                <w:lang w:eastAsia="es-MX"/>
                <w14:ligatures w14:val="standardContextual"/>
              </w:rPr>
              <w:t>motor importado</w:t>
            </w:r>
          </w:p>
          <w:p w14:paraId="033F2FA7" w14:textId="31BEFD43"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Que sean para alberca y de alto rendimiento</w:t>
            </w:r>
          </w:p>
          <w:p w14:paraId="2C0B4319" w14:textId="799F087C"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Que cuente con trampa transparente gran capacidad y de fácil acceso</w:t>
            </w:r>
          </w:p>
          <w:p w14:paraId="0416D624" w14:textId="638FB6A6"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Fabricada con materiales resistentes y seguros, así como que tenga la succión y descarga en 2”</w:t>
            </w:r>
          </w:p>
          <w:p w14:paraId="78F68638" w14:textId="778084BF" w:rsidR="005A6E5B" w:rsidRPr="005A6E5B" w:rsidRDefault="00166DE8" w:rsidP="005A6E5B">
            <w:pPr>
              <w:pStyle w:val="Prrafodelista"/>
              <w:numPr>
                <w:ilvl w:val="0"/>
                <w:numId w:val="1"/>
              </w:numPr>
              <w:jc w:val="both"/>
              <w:rPr>
                <w:rFonts w:ascii="Verdana" w:eastAsia="Times New Roman" w:hAnsi="Verdana" w:cs="Arial"/>
                <w:color w:val="000000"/>
                <w:kern w:val="2"/>
                <w:sz w:val="20"/>
                <w:szCs w:val="20"/>
                <w:lang w:eastAsia="es-MX"/>
                <w14:ligatures w14:val="standardContextual"/>
              </w:rPr>
            </w:pPr>
            <w:r w:rsidRPr="00166DE8">
              <w:rPr>
                <w:rFonts w:ascii="Verdana" w:eastAsia="Times New Roman" w:hAnsi="Verdana" w:cs="Arial"/>
                <w:color w:val="000000"/>
                <w:sz w:val="20"/>
                <w:szCs w:val="20"/>
                <w:lang w:eastAsia="es-MX"/>
              </w:rPr>
              <w:t xml:space="preserve">Que incluya </w:t>
            </w:r>
            <w:r w:rsidR="005A6E5B" w:rsidRPr="00166DE8">
              <w:rPr>
                <w:rFonts w:ascii="Verdana" w:eastAsia="Times New Roman" w:hAnsi="Verdana" w:cs="Arial"/>
                <w:color w:val="000000"/>
                <w:sz w:val="20"/>
                <w:szCs w:val="20"/>
                <w:lang w:eastAsia="es-MX"/>
              </w:rPr>
              <w:t>instalaci</w:t>
            </w:r>
            <w:r w:rsidR="005A6E5B">
              <w:rPr>
                <w:rFonts w:ascii="Verdana" w:eastAsia="Times New Roman" w:hAnsi="Verdana" w:cs="Arial"/>
                <w:color w:val="000000"/>
                <w:sz w:val="20"/>
                <w:szCs w:val="20"/>
                <w:lang w:eastAsia="es-MX"/>
              </w:rPr>
              <w:t xml:space="preserve">ón  </w:t>
            </w:r>
          </w:p>
          <w:p w14:paraId="4AB784F9" w14:textId="77777777" w:rsidR="005A6E5B" w:rsidRDefault="005A6E5B" w:rsidP="005A6E5B">
            <w:pPr>
              <w:jc w:val="both"/>
              <w:rPr>
                <w:rFonts w:ascii="Verdana" w:eastAsia="Times New Roman" w:hAnsi="Verdana" w:cs="Arial"/>
                <w:color w:val="000000"/>
                <w:sz w:val="20"/>
                <w:szCs w:val="20"/>
                <w:lang w:eastAsia="es-MX"/>
              </w:rPr>
            </w:pPr>
          </w:p>
          <w:p w14:paraId="6BFF54D5" w14:textId="7D589776" w:rsidR="00166DE8" w:rsidRPr="005A6E5B" w:rsidRDefault="00166DE8" w:rsidP="005A6E5B">
            <w:pPr>
              <w:jc w:val="both"/>
              <w:rPr>
                <w:rFonts w:ascii="Verdana" w:eastAsia="Times New Roman" w:hAnsi="Verdana" w:cs="Arial"/>
                <w:color w:val="000000"/>
                <w:kern w:val="2"/>
                <w:sz w:val="20"/>
                <w:szCs w:val="20"/>
                <w:lang w:eastAsia="es-MX"/>
                <w14:ligatures w14:val="standardContextual"/>
              </w:rPr>
            </w:pPr>
            <w:r w:rsidRPr="005A6E5B">
              <w:rPr>
                <w:rFonts w:ascii="Verdana" w:eastAsia="Times New Roman" w:hAnsi="Verdana" w:cs="Arial"/>
                <w:color w:val="000000"/>
                <w:sz w:val="20"/>
                <w:szCs w:val="20"/>
                <w:lang w:eastAsia="es-MX"/>
              </w:rPr>
              <w:t xml:space="preserve"> lugar donde se requiere el servicio: Inmueble denominado como </w:t>
            </w:r>
            <w:proofErr w:type="spellStart"/>
            <w:r w:rsidRPr="005A6E5B">
              <w:rPr>
                <w:rFonts w:ascii="Verdana" w:eastAsia="Times New Roman" w:hAnsi="Verdana" w:cs="Arial"/>
                <w:color w:val="000000"/>
                <w:sz w:val="20"/>
                <w:szCs w:val="20"/>
                <w:lang w:eastAsia="es-MX"/>
              </w:rPr>
              <w:t>Chivabarrio</w:t>
            </w:r>
            <w:proofErr w:type="spellEnd"/>
            <w:r w:rsidRPr="005A6E5B">
              <w:rPr>
                <w:rFonts w:ascii="Verdana" w:eastAsia="Times New Roman" w:hAnsi="Verdana" w:cs="Arial"/>
                <w:color w:val="000000"/>
                <w:sz w:val="20"/>
                <w:szCs w:val="20"/>
                <w:lang w:eastAsia="es-MX"/>
              </w:rPr>
              <w:t>, en el domicilio ubicado en AV. Brasil S/N, 45653 Hacienda Santa Fe, en Tlajomulco de Zúñiga, Jalisco.</w:t>
            </w:r>
          </w:p>
          <w:p w14:paraId="5447AAE5" w14:textId="77777777" w:rsidR="00C75832" w:rsidRPr="00965F96" w:rsidRDefault="00C75832" w:rsidP="00C75832">
            <w:pPr>
              <w:rPr>
                <w:rFonts w:ascii="Verdana" w:eastAsia="Times New Roman" w:hAnsi="Verdana" w:cs="Arial"/>
                <w:color w:val="000000"/>
                <w:sz w:val="20"/>
                <w:szCs w:val="20"/>
                <w:lang w:eastAsia="es-MX"/>
              </w:rPr>
            </w:pPr>
          </w:p>
        </w:tc>
        <w:tc>
          <w:tcPr>
            <w:tcW w:w="1295" w:type="dxa"/>
            <w:noWrap/>
          </w:tcPr>
          <w:p w14:paraId="5C73EA42" w14:textId="129A21BF" w:rsidR="00C75832" w:rsidRPr="00965F96" w:rsidRDefault="00B80F0E" w:rsidP="00C75832">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2</w:t>
            </w:r>
          </w:p>
        </w:tc>
        <w:tc>
          <w:tcPr>
            <w:tcW w:w="1221" w:type="dxa"/>
          </w:tcPr>
          <w:p w14:paraId="65EEC25C" w14:textId="28BC9663" w:rsidR="00C75832" w:rsidRPr="00965F96" w:rsidRDefault="00B80F0E" w:rsidP="00C75832">
            <w:pPr>
              <w:jc w:val="center"/>
              <w:rPr>
                <w:rFonts w:ascii="Verdana" w:eastAsia="Calibri" w:hAnsi="Verdana" w:cs="Times New Roman"/>
                <w:sz w:val="20"/>
                <w:szCs w:val="20"/>
              </w:rPr>
            </w:pPr>
            <w:r>
              <w:rPr>
                <w:rFonts w:ascii="Verdana" w:eastAsia="Calibri" w:hAnsi="Verdana" w:cs="Times New Roman"/>
                <w:sz w:val="20"/>
                <w:szCs w:val="20"/>
              </w:rPr>
              <w:t>PIEZAS</w:t>
            </w:r>
          </w:p>
        </w:tc>
      </w:tr>
      <w:tr w:rsidR="00B80F0E" w:rsidRPr="00965F96" w14:paraId="0A58031A" w14:textId="77777777" w:rsidTr="00A350F9">
        <w:trPr>
          <w:trHeight w:val="3380"/>
        </w:trPr>
        <w:tc>
          <w:tcPr>
            <w:tcW w:w="1121" w:type="dxa"/>
            <w:noWrap/>
          </w:tcPr>
          <w:p w14:paraId="40E7AECD" w14:textId="4F81F35D" w:rsidR="00B80F0E" w:rsidRPr="00965F96" w:rsidRDefault="006939E2" w:rsidP="00C75832">
            <w:pPr>
              <w:jc w:val="center"/>
            </w:pPr>
            <w:r>
              <w:t>2</w:t>
            </w:r>
          </w:p>
        </w:tc>
        <w:tc>
          <w:tcPr>
            <w:tcW w:w="5296" w:type="dxa"/>
            <w:noWrap/>
          </w:tcPr>
          <w:p w14:paraId="2A79B6FF" w14:textId="30721D0F" w:rsidR="00B80F0E" w:rsidRDefault="005A6E5B" w:rsidP="00C75832">
            <w:p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SERVICIO DE MANTENIMIENTO Y CAMBIO DE LO SIGUIENTE:</w:t>
            </w:r>
          </w:p>
          <w:p w14:paraId="4741B6B2" w14:textId="41E498B0" w:rsidR="006939E2" w:rsidRDefault="006939E2" w:rsidP="006939E2">
            <w:pPr>
              <w:pStyle w:val="Prrafodelista"/>
              <w:numPr>
                <w:ilvl w:val="0"/>
                <w:numId w:val="2"/>
              </w:num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 xml:space="preserve">Cambio de 4 medios filtrantes a </w:t>
            </w:r>
            <w:r w:rsidR="005A6E5B">
              <w:rPr>
                <w:rFonts w:ascii="Verdana" w:eastAsia="Times New Roman" w:hAnsi="Verdana" w:cs="Arial"/>
                <w:color w:val="000000"/>
                <w:sz w:val="20"/>
                <w:szCs w:val="20"/>
                <w:lang w:eastAsia="es-MX"/>
              </w:rPr>
              <w:t>filtro</w:t>
            </w:r>
            <w:r>
              <w:rPr>
                <w:rFonts w:ascii="Verdana" w:eastAsia="Times New Roman" w:hAnsi="Verdana" w:cs="Arial"/>
                <w:color w:val="000000"/>
                <w:sz w:val="20"/>
                <w:szCs w:val="20"/>
                <w:lang w:eastAsia="es-MX"/>
              </w:rPr>
              <w:t xml:space="preserve"> de 36”</w:t>
            </w:r>
          </w:p>
          <w:p w14:paraId="357902B1" w14:textId="0BE8B7AA" w:rsidR="006939E2" w:rsidRDefault="006939E2" w:rsidP="006939E2">
            <w:pPr>
              <w:pStyle w:val="Prrafodelista"/>
              <w:numPr>
                <w:ilvl w:val="0"/>
                <w:numId w:val="2"/>
              </w:num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Que incluya todo el material filtrante nuevo y puestas en marcha</w:t>
            </w:r>
          </w:p>
          <w:p w14:paraId="5629C3CF" w14:textId="0489BFF2" w:rsidR="006939E2" w:rsidRDefault="006939E2" w:rsidP="006939E2">
            <w:pPr>
              <w:pStyle w:val="Prrafodelista"/>
              <w:numPr>
                <w:ilvl w:val="0"/>
                <w:numId w:val="2"/>
              </w:num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Encostalar el material viejo, dejando a un lado del cuarto de maquinas</w:t>
            </w:r>
          </w:p>
          <w:p w14:paraId="4DADC01B" w14:textId="77777777" w:rsidR="005A6E5B" w:rsidRPr="005A6E5B" w:rsidRDefault="006939E2" w:rsidP="005A6E5B">
            <w:pPr>
              <w:pStyle w:val="Prrafodelista"/>
              <w:numPr>
                <w:ilvl w:val="0"/>
                <w:numId w:val="1"/>
              </w:numPr>
              <w:jc w:val="both"/>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sz w:val="20"/>
                <w:szCs w:val="20"/>
                <w:lang w:eastAsia="es-MX"/>
              </w:rPr>
              <w:t xml:space="preserve">Que incluya al personal necesario para poder realizar el servicio </w:t>
            </w:r>
          </w:p>
          <w:p w14:paraId="7DF16A70" w14:textId="77777777" w:rsidR="005A6E5B" w:rsidRDefault="005A6E5B" w:rsidP="005A6E5B">
            <w:pPr>
              <w:jc w:val="both"/>
              <w:rPr>
                <w:rFonts w:ascii="Verdana" w:eastAsia="Times New Roman" w:hAnsi="Verdana" w:cs="Arial"/>
                <w:color w:val="000000"/>
                <w:sz w:val="20"/>
                <w:szCs w:val="20"/>
                <w:lang w:eastAsia="es-MX"/>
              </w:rPr>
            </w:pPr>
          </w:p>
          <w:p w14:paraId="6BC92485" w14:textId="602B7341" w:rsidR="005A6E5B" w:rsidRPr="005A6E5B" w:rsidRDefault="005A6E5B" w:rsidP="005A6E5B">
            <w:pPr>
              <w:jc w:val="both"/>
              <w:rPr>
                <w:rFonts w:ascii="Verdana" w:eastAsia="Times New Roman" w:hAnsi="Verdana" w:cs="Arial"/>
                <w:color w:val="000000"/>
                <w:kern w:val="2"/>
                <w:sz w:val="20"/>
                <w:szCs w:val="20"/>
                <w:lang w:eastAsia="es-MX"/>
                <w14:ligatures w14:val="standardContextual"/>
              </w:rPr>
            </w:pPr>
            <w:r w:rsidRPr="005A6E5B">
              <w:rPr>
                <w:rFonts w:ascii="Verdana" w:eastAsia="Times New Roman" w:hAnsi="Verdana" w:cs="Arial"/>
                <w:color w:val="000000"/>
                <w:sz w:val="20"/>
                <w:szCs w:val="20"/>
                <w:lang w:eastAsia="es-MX"/>
              </w:rPr>
              <w:t xml:space="preserve">lugar donde se requiere el servicio: Inmueble denominado como </w:t>
            </w:r>
            <w:proofErr w:type="spellStart"/>
            <w:r w:rsidRPr="005A6E5B">
              <w:rPr>
                <w:rFonts w:ascii="Verdana" w:eastAsia="Times New Roman" w:hAnsi="Verdana" w:cs="Arial"/>
                <w:color w:val="000000"/>
                <w:sz w:val="20"/>
                <w:szCs w:val="20"/>
                <w:lang w:eastAsia="es-MX"/>
              </w:rPr>
              <w:t>Chivabarrio</w:t>
            </w:r>
            <w:proofErr w:type="spellEnd"/>
            <w:r w:rsidRPr="005A6E5B">
              <w:rPr>
                <w:rFonts w:ascii="Verdana" w:eastAsia="Times New Roman" w:hAnsi="Verdana" w:cs="Arial"/>
                <w:color w:val="000000"/>
                <w:sz w:val="20"/>
                <w:szCs w:val="20"/>
                <w:lang w:eastAsia="es-MX"/>
              </w:rPr>
              <w:t>, en el domicilio ubicado en AV. Brasil S/N, 45653 Hacienda Santa Fe, en Tlajomulco de Zúñiga, Jalisco.</w:t>
            </w:r>
          </w:p>
          <w:p w14:paraId="1329BBBA" w14:textId="1E8AF389" w:rsidR="006939E2" w:rsidRPr="00A350F9" w:rsidRDefault="006939E2" w:rsidP="005A6E5B">
            <w:pPr>
              <w:pStyle w:val="Prrafodelista"/>
              <w:rPr>
                <w:rFonts w:ascii="Verdana" w:eastAsia="Times New Roman" w:hAnsi="Verdana" w:cs="Arial"/>
                <w:color w:val="000000"/>
                <w:sz w:val="20"/>
                <w:szCs w:val="20"/>
                <w:lang w:eastAsia="es-MX"/>
              </w:rPr>
            </w:pPr>
          </w:p>
        </w:tc>
        <w:tc>
          <w:tcPr>
            <w:tcW w:w="1295" w:type="dxa"/>
            <w:noWrap/>
          </w:tcPr>
          <w:p w14:paraId="43138C76" w14:textId="6FAC9CC1" w:rsidR="00B80F0E" w:rsidRDefault="006939E2" w:rsidP="00C75832">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6000660E" w14:textId="3F517E2F" w:rsidR="00B80F0E" w:rsidRDefault="006939E2" w:rsidP="00C75832">
            <w:pPr>
              <w:jc w:val="center"/>
              <w:rPr>
                <w:rFonts w:ascii="Verdana" w:eastAsia="Calibri" w:hAnsi="Verdana" w:cs="Times New Roman"/>
                <w:sz w:val="20"/>
                <w:szCs w:val="20"/>
              </w:rPr>
            </w:pPr>
            <w:r>
              <w:rPr>
                <w:rFonts w:ascii="Verdana" w:eastAsia="Calibri" w:hAnsi="Verdana" w:cs="Times New Roman"/>
                <w:sz w:val="20"/>
                <w:szCs w:val="20"/>
              </w:rPr>
              <w:t>SERVICIO</w:t>
            </w:r>
          </w:p>
        </w:tc>
      </w:tr>
      <w:bookmarkEnd w:id="6"/>
    </w:tbl>
    <w:p w14:paraId="343D4956"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7BD1EB3F" w14:textId="77777777" w:rsidR="00360521" w:rsidRPr="00360521" w:rsidRDefault="00360521" w:rsidP="00360521">
      <w:pPr>
        <w:spacing w:after="0" w:line="240" w:lineRule="auto"/>
        <w:jc w:val="both"/>
        <w:rPr>
          <w:rFonts w:ascii="Calibri" w:eastAsia="Times New Roman" w:hAnsi="Calibri" w:cs="Times New Roman"/>
          <w:b/>
          <w:kern w:val="0"/>
          <w:lang w:eastAsia="es-MX"/>
          <w14:ligatures w14:val="none"/>
        </w:rPr>
      </w:pPr>
    </w:p>
    <w:p w14:paraId="3F3ABBB5" w14:textId="77777777" w:rsidR="00360521" w:rsidRPr="00360521" w:rsidRDefault="00360521" w:rsidP="00360521">
      <w:pPr>
        <w:spacing w:after="0" w:line="240" w:lineRule="auto"/>
        <w:jc w:val="both"/>
        <w:rPr>
          <w:rFonts w:ascii="Calibri" w:eastAsia="Times New Roman" w:hAnsi="Calibri" w:cs="Times New Roman"/>
          <w:b/>
          <w:kern w:val="0"/>
          <w:lang w:eastAsia="es-MX"/>
          <w14:ligatures w14:val="none"/>
        </w:rPr>
      </w:pPr>
      <w:r w:rsidRPr="00360521">
        <w:rPr>
          <w:rFonts w:ascii="Calibri" w:eastAsia="Times New Roman" w:hAnsi="Calibri" w:cs="Times New Roman"/>
          <w:b/>
          <w:kern w:val="0"/>
          <w:lang w:eastAsia="es-MX"/>
          <w14:ligatures w14:val="none"/>
        </w:rPr>
        <w:t>Primera licitación fue publicada el día 13 de marzo del 2025 y vencida el día 24 de marzo del 2025, la cual se declaró desierta ya que no fue posible determinarse el fallo.</w:t>
      </w:r>
    </w:p>
    <w:p w14:paraId="1B50BEBD"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45C8727C" w14:textId="4C5879AB"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w:t>
      </w:r>
      <w:r w:rsidR="005A6E5B">
        <w:rPr>
          <w:rFonts w:ascii="Calibri" w:eastAsia="Times New Roman" w:hAnsi="Calibri" w:cs="Times New Roman"/>
          <w:b/>
          <w:kern w:val="0"/>
          <w:lang w:eastAsia="es-MX"/>
          <w14:ligatures w14:val="none"/>
        </w:rPr>
        <w:t>a</w:t>
      </w:r>
      <w:r w:rsidR="00D36162">
        <w:rPr>
          <w:rFonts w:ascii="Calibri" w:eastAsia="Times New Roman" w:hAnsi="Calibri" w:cs="Times New Roman"/>
          <w:b/>
          <w:kern w:val="0"/>
          <w:lang w:eastAsia="es-MX"/>
          <w14:ligatures w14:val="none"/>
        </w:rPr>
        <w:t>.</w:t>
      </w:r>
    </w:p>
    <w:p w14:paraId="35F0DBEE" w14:textId="77777777" w:rsidR="005A6E5B" w:rsidRDefault="005A6E5B" w:rsidP="005A6E5B">
      <w:pPr>
        <w:spacing w:after="0" w:line="240" w:lineRule="auto"/>
        <w:rPr>
          <w:rFonts w:ascii="Calibri" w:eastAsia="Times New Roman" w:hAnsi="Calibri" w:cs="Times New Roman"/>
          <w:b/>
          <w:kern w:val="0"/>
          <w:sz w:val="28"/>
          <w:szCs w:val="28"/>
          <w:lang w:eastAsia="es-MX"/>
          <w14:ligatures w14:val="none"/>
        </w:rPr>
      </w:pPr>
    </w:p>
    <w:p w14:paraId="0144BAA8" w14:textId="77777777" w:rsidR="008B2ABB" w:rsidRDefault="008B2ABB" w:rsidP="005A6E5B">
      <w:pPr>
        <w:spacing w:after="0" w:line="240" w:lineRule="auto"/>
        <w:rPr>
          <w:rFonts w:ascii="Calibri" w:eastAsia="Times New Roman" w:hAnsi="Calibri" w:cs="Times New Roman"/>
          <w:b/>
          <w:kern w:val="0"/>
          <w:sz w:val="28"/>
          <w:szCs w:val="28"/>
          <w:lang w:eastAsia="es-MX"/>
          <w14:ligatures w14:val="none"/>
        </w:rPr>
      </w:pPr>
    </w:p>
    <w:p w14:paraId="1BB7FC64" w14:textId="77777777" w:rsidR="008B2ABB" w:rsidRDefault="008B2ABB" w:rsidP="005A6E5B">
      <w:pPr>
        <w:spacing w:after="0" w:line="240" w:lineRule="auto"/>
        <w:rPr>
          <w:rFonts w:ascii="Calibri" w:eastAsia="Times New Roman" w:hAnsi="Calibri" w:cs="Times New Roman"/>
          <w:b/>
          <w:kern w:val="0"/>
          <w:sz w:val="28"/>
          <w:szCs w:val="28"/>
          <w:lang w:eastAsia="es-MX"/>
          <w14:ligatures w14:val="none"/>
        </w:rPr>
      </w:pPr>
    </w:p>
    <w:p w14:paraId="5CA74F34" w14:textId="77777777" w:rsidR="00360521" w:rsidRDefault="00360521" w:rsidP="005A6E5B">
      <w:pPr>
        <w:spacing w:after="0" w:line="240" w:lineRule="auto"/>
        <w:rPr>
          <w:rFonts w:ascii="Calibri" w:eastAsia="Times New Roman" w:hAnsi="Calibri" w:cs="Times New Roman"/>
          <w:b/>
          <w:kern w:val="0"/>
          <w:sz w:val="28"/>
          <w:szCs w:val="28"/>
          <w:lang w:eastAsia="es-MX"/>
          <w14:ligatures w14:val="none"/>
        </w:rPr>
      </w:pPr>
    </w:p>
    <w:p w14:paraId="405BA94C" w14:textId="794061B2" w:rsidR="00522C2D" w:rsidRPr="00522C2D" w:rsidRDefault="00522C2D" w:rsidP="005A6E5B">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109D" w14:textId="77777777" w:rsidR="00A02388" w:rsidRDefault="00A02388">
      <w:pPr>
        <w:spacing w:after="0" w:line="240" w:lineRule="auto"/>
      </w:pPr>
      <w:r>
        <w:separator/>
      </w:r>
    </w:p>
  </w:endnote>
  <w:endnote w:type="continuationSeparator" w:id="0">
    <w:p w14:paraId="075001CC" w14:textId="77777777" w:rsidR="00A02388" w:rsidRDefault="00A0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084C" w14:textId="77777777" w:rsidR="008B2ABB" w:rsidRDefault="008B2A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4C2BD236" w:rsidR="00AA6861" w:rsidRPr="00E22090" w:rsidRDefault="005A6E5B" w:rsidP="005A6E5B">
    <w:pPr>
      <w:pStyle w:val="Piedepgina"/>
      <w:tabs>
        <w:tab w:val="clear" w:pos="4419"/>
        <w:tab w:val="clear" w:pos="8838"/>
        <w:tab w:val="left" w:pos="66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E9DF" w14:textId="77777777" w:rsidR="008B2ABB" w:rsidRDefault="008B2A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B8E0" w14:textId="77777777" w:rsidR="00A02388" w:rsidRDefault="00A02388">
      <w:pPr>
        <w:spacing w:after="0" w:line="240" w:lineRule="auto"/>
      </w:pPr>
      <w:r>
        <w:separator/>
      </w:r>
    </w:p>
  </w:footnote>
  <w:footnote w:type="continuationSeparator" w:id="0">
    <w:p w14:paraId="385532CF" w14:textId="77777777" w:rsidR="00A02388" w:rsidRDefault="00A0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913B" w14:textId="77777777" w:rsidR="008B2ABB" w:rsidRDefault="008B2A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66BD88F9"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DE1F" w14:textId="77777777" w:rsidR="008B2ABB" w:rsidRDefault="008B2A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54B43"/>
    <w:multiLevelType w:val="hybridMultilevel"/>
    <w:tmpl w:val="34A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706F10"/>
    <w:multiLevelType w:val="hybridMultilevel"/>
    <w:tmpl w:val="4E266F08"/>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777655">
    <w:abstractNumId w:val="1"/>
  </w:num>
  <w:num w:numId="2" w16cid:durableId="15452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10433"/>
    <w:rsid w:val="00093C5E"/>
    <w:rsid w:val="000A2E48"/>
    <w:rsid w:val="000B4B7B"/>
    <w:rsid w:val="000D1F27"/>
    <w:rsid w:val="000F3CCC"/>
    <w:rsid w:val="00103F35"/>
    <w:rsid w:val="00166DE8"/>
    <w:rsid w:val="00212C1D"/>
    <w:rsid w:val="002611D9"/>
    <w:rsid w:val="002A27C0"/>
    <w:rsid w:val="002E5453"/>
    <w:rsid w:val="00360521"/>
    <w:rsid w:val="00381D89"/>
    <w:rsid w:val="00387C65"/>
    <w:rsid w:val="0039797C"/>
    <w:rsid w:val="003A411C"/>
    <w:rsid w:val="003B7ADB"/>
    <w:rsid w:val="003C4DD6"/>
    <w:rsid w:val="004342C6"/>
    <w:rsid w:val="00445078"/>
    <w:rsid w:val="00447612"/>
    <w:rsid w:val="00485882"/>
    <w:rsid w:val="004D0294"/>
    <w:rsid w:val="004E28FA"/>
    <w:rsid w:val="00503180"/>
    <w:rsid w:val="00522C2D"/>
    <w:rsid w:val="00571818"/>
    <w:rsid w:val="005802E5"/>
    <w:rsid w:val="005A6E5B"/>
    <w:rsid w:val="005C16A8"/>
    <w:rsid w:val="0060503C"/>
    <w:rsid w:val="0061062B"/>
    <w:rsid w:val="00620C56"/>
    <w:rsid w:val="006740F1"/>
    <w:rsid w:val="006750F5"/>
    <w:rsid w:val="006939E2"/>
    <w:rsid w:val="006D2D77"/>
    <w:rsid w:val="006F512B"/>
    <w:rsid w:val="006F571E"/>
    <w:rsid w:val="007060D6"/>
    <w:rsid w:val="007D4F87"/>
    <w:rsid w:val="007D51EB"/>
    <w:rsid w:val="007F46A8"/>
    <w:rsid w:val="008015B9"/>
    <w:rsid w:val="00825FC4"/>
    <w:rsid w:val="00835BE8"/>
    <w:rsid w:val="00844350"/>
    <w:rsid w:val="00864620"/>
    <w:rsid w:val="008B0DBD"/>
    <w:rsid w:val="008B2ABB"/>
    <w:rsid w:val="00914448"/>
    <w:rsid w:val="0093195C"/>
    <w:rsid w:val="00935F34"/>
    <w:rsid w:val="00946041"/>
    <w:rsid w:val="00965F96"/>
    <w:rsid w:val="00980163"/>
    <w:rsid w:val="009B68AD"/>
    <w:rsid w:val="009C1D5B"/>
    <w:rsid w:val="009C69A1"/>
    <w:rsid w:val="009D10FA"/>
    <w:rsid w:val="00A02388"/>
    <w:rsid w:val="00A1430D"/>
    <w:rsid w:val="00A33918"/>
    <w:rsid w:val="00A350F9"/>
    <w:rsid w:val="00AA6861"/>
    <w:rsid w:val="00B40962"/>
    <w:rsid w:val="00B4629D"/>
    <w:rsid w:val="00B80F0E"/>
    <w:rsid w:val="00B83DFC"/>
    <w:rsid w:val="00B92E1F"/>
    <w:rsid w:val="00C22925"/>
    <w:rsid w:val="00C43475"/>
    <w:rsid w:val="00C51347"/>
    <w:rsid w:val="00C75832"/>
    <w:rsid w:val="00C926D4"/>
    <w:rsid w:val="00CC48A2"/>
    <w:rsid w:val="00CE24DD"/>
    <w:rsid w:val="00D36162"/>
    <w:rsid w:val="00D91281"/>
    <w:rsid w:val="00D949C9"/>
    <w:rsid w:val="00DE1968"/>
    <w:rsid w:val="00E1525E"/>
    <w:rsid w:val="00E2171D"/>
    <w:rsid w:val="00EA1AB5"/>
    <w:rsid w:val="00EF5440"/>
    <w:rsid w:val="00F0052D"/>
    <w:rsid w:val="00F26B9F"/>
    <w:rsid w:val="00F54DFB"/>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102111">
      <w:bodyDiv w:val="1"/>
      <w:marLeft w:val="0"/>
      <w:marRight w:val="0"/>
      <w:marTop w:val="0"/>
      <w:marBottom w:val="0"/>
      <w:divBdr>
        <w:top w:val="none" w:sz="0" w:space="0" w:color="auto"/>
        <w:left w:val="none" w:sz="0" w:space="0" w:color="auto"/>
        <w:bottom w:val="none" w:sz="0" w:space="0" w:color="auto"/>
        <w:right w:val="none" w:sz="0" w:space="0" w:color="auto"/>
      </w:divBdr>
    </w:div>
    <w:div w:id="14618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3</cp:revision>
  <cp:lastPrinted>2025-03-25T21:36:00Z</cp:lastPrinted>
  <dcterms:created xsi:type="dcterms:W3CDTF">2025-03-25T21:37:00Z</dcterms:created>
  <dcterms:modified xsi:type="dcterms:W3CDTF">2025-03-25T21:50:00Z</dcterms:modified>
</cp:coreProperties>
</file>